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CF" w:rsidRPr="00754382" w:rsidRDefault="002C7ACF" w:rsidP="002C7ACF">
      <w:pPr>
        <w:bidi/>
        <w:jc w:val="both"/>
        <w:outlineLvl w:val="0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: گزینه صحیح را انتخاب کنید؟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طغرا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چیست؟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الف: نام و امضاء هنرمند در بالای اثر هنری بوده است.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ب: شیوه ای از خط تزیینی برای نوشتن فرمان ها در عهد تیموری بوده است.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ج: نوعی خط تزیینی برای نوشتن احکام و فرامین در عهد صفوی بوده است.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د: خطی بوده به شیوه قوسی و منحنی ، که شامل نام و القاب سلطان وقت بوده و حکم امضاء داشته است.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1: جواب گزینه 4.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lang w:val="en-US" w:bidi="fa-IR"/>
        </w:rPr>
        <w:sym w:font="Wingdings" w:char="F045"/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در اواخر قرن اول هجری خانه پیامبر به دست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ولید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اول اموی به کلی تخریب و از نو و در چند برابر وسعت قبلی بازسازی شد.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lang w:val="en-US" w:bidi="fa-IR"/>
        </w:rPr>
        <w:sym w:font="Wingdings" w:char="F045"/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محراب مسجدی که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ولید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اول در محل خانه حضرت رسول ساخت بر طرف شرق محور میانی شمالی </w:t>
      </w:r>
      <w:r w:rsidRPr="00754382">
        <w:rPr>
          <w:rFonts w:hint="cs"/>
          <w:sz w:val="28"/>
          <w:szCs w:val="28"/>
          <w:rtl/>
          <w:lang w:val="en-US" w:bidi="fa-IR"/>
        </w:rPr>
        <w:t>–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جنوبی بنا قرار داشت.</w:t>
      </w:r>
    </w:p>
    <w:p w:rsidR="002C7ACF" w:rsidRPr="00754382" w:rsidRDefault="002C7ACF" w:rsidP="002C7ACF">
      <w:pPr>
        <w:bidi/>
        <w:jc w:val="both"/>
        <w:outlineLvl w:val="0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2: مسجد جامع ایلخانی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اشترجان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در چه زمانی ساخته شد و چند ایوانی است؟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سال 730 و نوبنیاد.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دوایوانی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ب: سال 715 و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نوبنیاد.چهار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ایوانی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ج: سال 715 و در تکمیل مسجدی کهن تر . دو ایوانی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د: سال 655 و در تکمیل مسجدی از دوران آل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کاکویه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>. یک ایوانی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2: جواب گزینه 2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3: منظور از جلی و خفی در خطوط اسلامی چیست؟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الف: درشت و ریز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ب: بلند و کوتاه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ج: پهن و فشرده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د: آشکار و پنهان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outlineLvl w:val="0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3: جواب گزینه 1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4: تحول اساسی و مهم ساختاری در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مقصوره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مساجد جامع در چه دوره ای و اولین بار در کدام بنا رخ داد؟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آل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بویه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. مسجد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جوجیر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ب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>: سلجوقی. مسجد جامع اصفهان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ج: سلجوقی . مسجد جامع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زواره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د:ایلخانی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م. مسجد جامع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ورامین</w:t>
      </w:r>
      <w:proofErr w:type="spellEnd"/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4: جواب گزینه2.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5: مرکز خلافت اموی در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اندلس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چه شهری بوده است؟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قرطبه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ب: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غرناطه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ج: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طلیطله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د: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اشبیلیه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5: جواب گزینه1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6: یکی از قدیم ترین نمونه بناهای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آرامگاهی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به جا مانده از دوران اسلامی در کجاست و کدامست؟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بخارا.مقبره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امرای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سامانی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ب:سمرقند.مقبره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عرب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آتا</w:t>
      </w:r>
      <w:proofErr w:type="spellEnd"/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ج:بخارا.مقبره اسماعیل سامانی.</w:t>
      </w:r>
      <w:r w:rsidRPr="00754382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د:سمرقند.مقبره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امرای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طاهری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outlineLvl w:val="0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6: جواب گزینه1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7: نزدیک ترین خط به خط کوفی از حیث سطح و دور کدامست؟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نسخ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ب: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رقاع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ج: توقیع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د: محقق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7: جواب گزینه4.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lastRenderedPageBreak/>
        <w:t>8: اولین نمونه های شناخته شده از کاشی زرین فام برای تزیینات معماری متعلق به چه بناهایی است؟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قبه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الصخره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مسجد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الاقصی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ب:مسجد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جامع دمشق و بغداد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ج:کاخ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اخیضر.مسجد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جامع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قرطبه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د:کاخ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جوسق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الخاقانی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سامرا.مسجد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جامع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قیروان</w:t>
      </w:r>
      <w:proofErr w:type="spellEnd"/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8: جواب گزینه4. مربوط به قرن دوم هجری.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9:یکی از کهن ترین نمونه های بازمانده در جای از کتیبه ای از آجر لعابدار در معماری اسلامی ایران در کدام بنا قرار دارد؟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گنبد سرخ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مراغه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ب:منارمسجدجامع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دامغان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ج:منارمسجدجامع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نایین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د:کنبدخانه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مسجد جامع قزوین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outlineLvl w:val="0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9: جواب گزینه2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10: یکی از اولین نمونه های شناخته شده از مناره دوگانه بر سر در ایوان ورودی بنا در کجا قرار دارد؟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الف:مسجد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امام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اصفهان.صفوی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ب:مسجد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جامع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اشترجان.ایلخانی</w:t>
      </w:r>
      <w:proofErr w:type="spellEnd"/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ج:مسجد امام حسن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اردستانی.سلجوقی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>د:مسجد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جامع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ورامین.ایلخانی</w:t>
      </w:r>
      <w:proofErr w:type="spellEnd"/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10: جواب گزینه3.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11: اولین بنایی که به تقلید از گنبد خانه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مقصوره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مسجد جامع اصفهان ساخته شد ، کدام است؟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الف: گنبد خانه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مقصوره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نظامیه بغداد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    ب: گنبد خانه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مقصوره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مسجد جامع اردستان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ج: گنبد تاج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الملک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در مسجد جامع اصفهان 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    د: گنبد خانه شبستان اولجایتو در مسجد جامع اصفهان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11: جواب گزینه3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lang w:val="en-US" w:bidi="fa-IR"/>
        </w:rPr>
        <w:sym w:font="Wingdings" w:char="F045"/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این گنبد به نام گنبد خاکی نیز خوانده می شود. و در منتهی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الیه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شمالی مسجد  به تقلید از گنبد نظام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الملک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احداث شده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است.این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گنبد توسط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ابوالغنائم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مرزبان ابن خسرو فیروز شیرازی ملقب به تاج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الملک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رقیب سیاسی نظام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الملک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احداث شده است.</w:t>
      </w:r>
    </w:p>
    <w:p w:rsidR="002C7ACF" w:rsidRPr="00754382" w:rsidRDefault="002C7ACF" w:rsidP="002C7ACF">
      <w:pPr>
        <w:bidi/>
        <w:jc w:val="both"/>
        <w:outlineLvl w:val="0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12: مسجد نه گنبد بلخ ، با چه تزییناتی مزین شده است؟</w:t>
      </w:r>
    </w:p>
    <w:p w:rsidR="002C7ACF" w:rsidRPr="00754382" w:rsidRDefault="002C7ACF" w:rsidP="002C7ACF">
      <w:pPr>
        <w:bidi/>
        <w:jc w:val="both"/>
        <w:rPr>
          <w:rFonts w:cs="B Nazanin" w:hint="cs"/>
          <w:sz w:val="28"/>
          <w:szCs w:val="28"/>
          <w:rtl/>
          <w:lang w:val="en-US" w:bidi="fa-IR"/>
        </w:rPr>
      </w:pPr>
      <w:r w:rsidRPr="00754382">
        <w:rPr>
          <w:rFonts w:cs="B Nazanin" w:hint="cs"/>
          <w:sz w:val="28"/>
          <w:szCs w:val="28"/>
          <w:rtl/>
          <w:lang w:val="en-US" w:bidi="fa-IR"/>
        </w:rPr>
        <w:t>الف: گچبری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    ب: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آجرکاری</w:t>
      </w:r>
      <w:proofErr w:type="spellEnd"/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    ج: گچبری و کاشیکاری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    د: </w:t>
      </w:r>
      <w:proofErr w:type="spellStart"/>
      <w:r w:rsidRPr="00754382">
        <w:rPr>
          <w:rFonts w:cs="B Nazanin" w:hint="cs"/>
          <w:sz w:val="28"/>
          <w:szCs w:val="28"/>
          <w:rtl/>
          <w:lang w:val="en-US" w:bidi="fa-IR"/>
        </w:rPr>
        <w:t>آجرکاری</w:t>
      </w:r>
      <w:proofErr w:type="spellEnd"/>
      <w:r w:rsidRPr="00754382">
        <w:rPr>
          <w:rFonts w:cs="B Nazanin" w:hint="cs"/>
          <w:sz w:val="28"/>
          <w:szCs w:val="28"/>
          <w:rtl/>
          <w:lang w:val="en-US" w:bidi="fa-IR"/>
        </w:rPr>
        <w:t xml:space="preserve"> و کاشیکاری</w:t>
      </w:r>
      <w:r w:rsidRPr="00754382">
        <w:rPr>
          <w:rFonts w:hint="cs"/>
          <w:sz w:val="28"/>
          <w:szCs w:val="28"/>
          <w:rtl/>
          <w:lang w:val="en-US" w:bidi="fa-IR"/>
        </w:rPr>
        <w:t>□</w:t>
      </w:r>
    </w:p>
    <w:p w:rsidR="00BD5BD4" w:rsidRDefault="002C7ACF">
      <w:bookmarkStart w:id="0" w:name="_GoBack"/>
      <w:bookmarkEnd w:id="0"/>
    </w:p>
    <w:sectPr w:rsidR="00BD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48"/>
    <w:rsid w:val="002C7ACF"/>
    <w:rsid w:val="0051580D"/>
    <w:rsid w:val="00606469"/>
    <w:rsid w:val="00A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066C7-3F63-46EA-9E4C-71A191E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l-PH" w:eastAsia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2019-04-17T13:34:00Z</dcterms:created>
  <dcterms:modified xsi:type="dcterms:W3CDTF">2019-04-17T13:34:00Z</dcterms:modified>
</cp:coreProperties>
</file>